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D8" w:rsidRDefault="00682AF3" w:rsidP="009450B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亞洲</w:t>
      </w:r>
      <w:r w:rsidR="003C1AAB">
        <w:rPr>
          <w:rFonts w:hint="eastAsia"/>
          <w:sz w:val="32"/>
          <w:szCs w:val="32"/>
        </w:rPr>
        <w:t>特定</w:t>
      </w:r>
      <w:r>
        <w:rPr>
          <w:rFonts w:hint="eastAsia"/>
          <w:sz w:val="32"/>
          <w:szCs w:val="32"/>
        </w:rPr>
        <w:t>地區【</w:t>
      </w:r>
      <w:r w:rsidR="009450BE" w:rsidRPr="009450BE">
        <w:rPr>
          <w:rFonts w:hint="eastAsia"/>
          <w:sz w:val="32"/>
          <w:szCs w:val="32"/>
        </w:rPr>
        <w:t>海外傳道人</w:t>
      </w:r>
      <w:r>
        <w:rPr>
          <w:rFonts w:hint="eastAsia"/>
          <w:sz w:val="32"/>
          <w:szCs w:val="32"/>
        </w:rPr>
        <w:t>】</w:t>
      </w:r>
      <w:proofErr w:type="gramStart"/>
      <w:r>
        <w:rPr>
          <w:rFonts w:hint="eastAsia"/>
          <w:sz w:val="32"/>
          <w:szCs w:val="32"/>
        </w:rPr>
        <w:t>進修</w:t>
      </w:r>
      <w:r w:rsidR="009450BE" w:rsidRPr="009450BE">
        <w:rPr>
          <w:rFonts w:hint="eastAsia"/>
          <w:sz w:val="32"/>
          <w:szCs w:val="32"/>
        </w:rPr>
        <w:t>教牧博士</w:t>
      </w:r>
      <w:proofErr w:type="gramEnd"/>
      <w:r w:rsidR="009450BE" w:rsidRPr="009450BE">
        <w:rPr>
          <w:rFonts w:hint="eastAsia"/>
          <w:sz w:val="32"/>
          <w:szCs w:val="32"/>
        </w:rPr>
        <w:t>班優惠方案</w:t>
      </w:r>
    </w:p>
    <w:p w:rsidR="009450BE" w:rsidRPr="00B438CF" w:rsidRDefault="00B438CF" w:rsidP="00B438C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9450BE" w:rsidRPr="00B438CF">
        <w:rPr>
          <w:rFonts w:hint="eastAsia"/>
          <w:sz w:val="28"/>
          <w:szCs w:val="28"/>
        </w:rPr>
        <w:t>申請須知：</w:t>
      </w:r>
    </w:p>
    <w:p w:rsidR="009450BE" w:rsidRPr="00682AF3" w:rsidRDefault="00682AF3" w:rsidP="0076315B">
      <w:pPr>
        <w:pStyle w:val="a3"/>
        <w:ind w:leftChars="0"/>
      </w:pPr>
      <w:r>
        <w:rPr>
          <w:rFonts w:hint="eastAsia"/>
        </w:rPr>
        <w:t>有意願申請進修者</w:t>
      </w:r>
      <w:r w:rsidR="009450BE">
        <w:rPr>
          <w:rFonts w:hint="eastAsia"/>
        </w:rPr>
        <w:t>，</w:t>
      </w:r>
      <w:hyperlink r:id="rId7" w:history="1">
        <w:r w:rsidR="00E74375" w:rsidRPr="00347A3A">
          <w:rPr>
            <w:rStyle w:val="a8"/>
            <w:rFonts w:hint="eastAsia"/>
          </w:rPr>
          <w:t>請先來信</w:t>
        </w:r>
        <w:proofErr w:type="spellStart"/>
        <w:r w:rsidR="00E74375" w:rsidRPr="00347A3A">
          <w:rPr>
            <w:rStyle w:val="a8"/>
            <w:rFonts w:hint="eastAsia"/>
          </w:rPr>
          <w:t>dmin@holylight.org.tw</w:t>
        </w:r>
        <w:proofErr w:type="spellEnd"/>
      </w:hyperlink>
      <w:r w:rsidR="00D9462E">
        <w:rPr>
          <w:rFonts w:hint="eastAsia"/>
        </w:rPr>
        <w:t>詢問</w:t>
      </w:r>
      <w:r w:rsidR="009450BE">
        <w:rPr>
          <w:rFonts w:hint="eastAsia"/>
          <w:color w:val="000000"/>
        </w:rPr>
        <w:t>。</w:t>
      </w:r>
    </w:p>
    <w:p w:rsidR="00682AF3" w:rsidRPr="00B438CF" w:rsidRDefault="00B438CF" w:rsidP="00B438CF">
      <w:pPr>
        <w:rPr>
          <w:sz w:val="28"/>
          <w:szCs w:val="28"/>
        </w:rPr>
      </w:pPr>
      <w:r w:rsidRPr="00B438CF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="00682AF3" w:rsidRPr="00B438CF">
        <w:rPr>
          <w:rFonts w:hint="eastAsia"/>
          <w:sz w:val="28"/>
          <w:szCs w:val="28"/>
        </w:rPr>
        <w:t>優惠辦法：</w:t>
      </w:r>
    </w:p>
    <w:p w:rsidR="00682AF3" w:rsidRDefault="00682AF3" w:rsidP="006014CC">
      <w:pPr>
        <w:pStyle w:val="a3"/>
        <w:ind w:leftChars="0" w:rightChars="35" w:right="84"/>
      </w:pPr>
      <w:r>
        <w:rPr>
          <w:rFonts w:hint="eastAsia"/>
        </w:rPr>
        <w:t>若</w:t>
      </w:r>
      <w:proofErr w:type="gramStart"/>
      <w:r>
        <w:rPr>
          <w:rFonts w:hint="eastAsia"/>
        </w:rPr>
        <w:t>通過教牧博士</w:t>
      </w:r>
      <w:proofErr w:type="gramEnd"/>
      <w:r>
        <w:rPr>
          <w:rFonts w:hint="eastAsia"/>
        </w:rPr>
        <w:t>班</w:t>
      </w:r>
      <w:r w:rsidR="0076315B">
        <w:rPr>
          <w:rFonts w:hint="eastAsia"/>
        </w:rPr>
        <w:t>入學考試〈筆試、口試〉，及</w:t>
      </w:r>
      <w:r>
        <w:rPr>
          <w:rFonts w:hint="eastAsia"/>
        </w:rPr>
        <w:t>本院</w:t>
      </w:r>
      <w:r w:rsidR="00B438CF">
        <w:rPr>
          <w:rFonts w:hint="eastAsia"/>
        </w:rPr>
        <w:t>「</w:t>
      </w:r>
      <w:proofErr w:type="gramStart"/>
      <w:r w:rsidR="0076315B">
        <w:rPr>
          <w:rFonts w:hint="eastAsia"/>
        </w:rPr>
        <w:t>教牧博士</w:t>
      </w:r>
      <w:proofErr w:type="gramEnd"/>
      <w:r w:rsidR="0076315B">
        <w:rPr>
          <w:rFonts w:hint="eastAsia"/>
        </w:rPr>
        <w:t>班委員會」審核</w:t>
      </w:r>
      <w:r w:rsidR="008A6A1B">
        <w:rPr>
          <w:rFonts w:hint="eastAsia"/>
        </w:rPr>
        <w:t>被</w:t>
      </w:r>
      <w:r>
        <w:rPr>
          <w:rFonts w:hint="eastAsia"/>
        </w:rPr>
        <w:t>接納為正式生者，將獲得本院特設基金專用款的補助：</w:t>
      </w:r>
    </w:p>
    <w:p w:rsidR="00B438CF" w:rsidRDefault="00B438CF" w:rsidP="006014CC">
      <w:pPr>
        <w:pStyle w:val="a3"/>
        <w:numPr>
          <w:ilvl w:val="0"/>
          <w:numId w:val="8"/>
        </w:numPr>
        <w:ind w:leftChars="0" w:rightChars="35" w:right="84"/>
      </w:pPr>
      <w:r>
        <w:rPr>
          <w:rFonts w:hint="eastAsia"/>
        </w:rPr>
        <w:t>補助名額：每年五名（額滿為止）。</w:t>
      </w:r>
    </w:p>
    <w:p w:rsidR="00B438CF" w:rsidRDefault="00B438CF" w:rsidP="006014CC">
      <w:pPr>
        <w:pStyle w:val="a3"/>
        <w:numPr>
          <w:ilvl w:val="0"/>
          <w:numId w:val="8"/>
        </w:numPr>
        <w:ind w:leftChars="0" w:rightChars="35" w:right="84"/>
      </w:pPr>
      <w:r>
        <w:rPr>
          <w:rFonts w:hint="eastAsia"/>
        </w:rPr>
        <w:t>補助金額：</w:t>
      </w:r>
    </w:p>
    <w:p w:rsidR="00682AF3" w:rsidRDefault="00682AF3" w:rsidP="006014CC">
      <w:pPr>
        <w:pStyle w:val="a3"/>
        <w:numPr>
          <w:ilvl w:val="0"/>
          <w:numId w:val="9"/>
        </w:numPr>
        <w:ind w:leftChars="0" w:rightChars="35" w:right="84"/>
      </w:pPr>
      <w:r>
        <w:rPr>
          <w:rFonts w:hint="eastAsia"/>
        </w:rPr>
        <w:t>學雜費全免。</w:t>
      </w:r>
    </w:p>
    <w:p w:rsidR="00682AF3" w:rsidRDefault="00682AF3" w:rsidP="00E74375">
      <w:pPr>
        <w:pStyle w:val="a3"/>
        <w:numPr>
          <w:ilvl w:val="0"/>
          <w:numId w:val="9"/>
        </w:numPr>
        <w:ind w:leftChars="0" w:rightChars="35" w:right="84"/>
      </w:pPr>
      <w:r>
        <w:rPr>
          <w:rFonts w:hint="eastAsia"/>
        </w:rPr>
        <w:t>上課期間的交通費：每名每趟來回交通費「實報實銷」，每次最高補助額度為</w:t>
      </w:r>
      <w:r w:rsidR="008A6A1B">
        <w:rPr>
          <w:rFonts w:hint="eastAsia"/>
        </w:rPr>
        <w:t>新台幣</w:t>
      </w:r>
      <w:r>
        <w:rPr>
          <w:rFonts w:hint="eastAsia"/>
        </w:rPr>
        <w:t>16,000</w:t>
      </w:r>
      <w:r>
        <w:rPr>
          <w:rFonts w:hint="eastAsia"/>
        </w:rPr>
        <w:t>元。</w:t>
      </w:r>
    </w:p>
    <w:p w:rsidR="009450BE" w:rsidRPr="0076315B" w:rsidRDefault="0076315B" w:rsidP="0076315B">
      <w:pPr>
        <w:pStyle w:val="a3"/>
        <w:ind w:leftChars="0" w:left="0"/>
        <w:rPr>
          <w:sz w:val="28"/>
          <w:szCs w:val="28"/>
        </w:rPr>
      </w:pPr>
      <w:r w:rsidRPr="0076315B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="009450BE" w:rsidRPr="0076315B">
        <w:rPr>
          <w:rFonts w:hint="eastAsia"/>
          <w:sz w:val="28"/>
          <w:szCs w:val="28"/>
        </w:rPr>
        <w:t>申請資格：</w:t>
      </w:r>
    </w:p>
    <w:p w:rsidR="00D9462E" w:rsidRPr="00D9462E" w:rsidRDefault="00871CB3" w:rsidP="006014CC">
      <w:pPr>
        <w:pStyle w:val="a3"/>
        <w:numPr>
          <w:ilvl w:val="0"/>
          <w:numId w:val="2"/>
        </w:numPr>
        <w:spacing w:line="0" w:lineRule="atLeast"/>
        <w:ind w:leftChars="0"/>
        <w:rPr>
          <w:color w:val="000000"/>
        </w:rPr>
      </w:pPr>
      <w:r w:rsidRPr="00D9462E">
        <w:rPr>
          <w:rFonts w:hint="eastAsia"/>
          <w:color w:val="000000"/>
        </w:rPr>
        <w:t>由</w:t>
      </w:r>
      <w:r w:rsidRPr="00D9462E">
        <w:rPr>
          <w:color w:val="000000"/>
        </w:rPr>
        <w:t>本院認可</w:t>
      </w:r>
      <w:proofErr w:type="gramStart"/>
      <w:r w:rsidRPr="00D9462E">
        <w:rPr>
          <w:color w:val="000000"/>
        </w:rPr>
        <w:t>之道碩學位</w:t>
      </w:r>
      <w:proofErr w:type="gramEnd"/>
      <w:r w:rsidRPr="00D9462E">
        <w:rPr>
          <w:color w:val="000000"/>
        </w:rPr>
        <w:t>，且總平均達</w:t>
      </w:r>
      <w:r w:rsidRPr="00D9462E">
        <w:rPr>
          <w:color w:val="000000"/>
        </w:rPr>
        <w:t>8</w:t>
      </w:r>
      <w:r w:rsidRPr="00D9462E">
        <w:rPr>
          <w:rFonts w:hint="eastAsia"/>
          <w:color w:val="000000"/>
        </w:rPr>
        <w:t>0</w:t>
      </w:r>
      <w:r w:rsidRPr="00D9462E">
        <w:rPr>
          <w:color w:val="000000"/>
        </w:rPr>
        <w:t>分〈或</w:t>
      </w:r>
      <w:r w:rsidRPr="00D9462E">
        <w:rPr>
          <w:color w:val="000000"/>
        </w:rPr>
        <w:t>B</w:t>
      </w:r>
      <w:r w:rsidRPr="00D9462E">
        <w:rPr>
          <w:color w:val="000000"/>
        </w:rPr>
        <w:t>〉以上畢業者。</w:t>
      </w:r>
    </w:p>
    <w:p w:rsidR="00D9462E" w:rsidRPr="0076315B" w:rsidRDefault="00871CB3" w:rsidP="006014CC">
      <w:pPr>
        <w:pStyle w:val="a3"/>
        <w:numPr>
          <w:ilvl w:val="0"/>
          <w:numId w:val="2"/>
        </w:numPr>
        <w:spacing w:line="0" w:lineRule="atLeast"/>
        <w:ind w:leftChars="0" w:rightChars="35" w:right="84"/>
        <w:rPr>
          <w:color w:val="000000"/>
        </w:rPr>
      </w:pPr>
      <w:proofErr w:type="gramStart"/>
      <w:r w:rsidRPr="00D9462E">
        <w:rPr>
          <w:color w:val="000000"/>
        </w:rPr>
        <w:t>道碩畢業</w:t>
      </w:r>
      <w:proofErr w:type="gramEnd"/>
      <w:r w:rsidRPr="00D9462E">
        <w:rPr>
          <w:color w:val="000000"/>
        </w:rPr>
        <w:t>後五年〈含〉以上全職事奉經驗，且表現良好者。若</w:t>
      </w:r>
      <w:proofErr w:type="gramStart"/>
      <w:r w:rsidRPr="00D9462E">
        <w:rPr>
          <w:color w:val="000000"/>
        </w:rPr>
        <w:t>讀道碩前</w:t>
      </w:r>
      <w:proofErr w:type="gramEnd"/>
      <w:r w:rsidRPr="00D9462E">
        <w:rPr>
          <w:color w:val="000000"/>
        </w:rPr>
        <w:t>已有</w:t>
      </w:r>
      <w:r w:rsidRPr="00D9462E">
        <w:rPr>
          <w:rFonts w:hint="eastAsia"/>
          <w:color w:val="000000"/>
        </w:rPr>
        <w:t>三</w:t>
      </w:r>
      <w:r w:rsidRPr="00D9462E">
        <w:rPr>
          <w:color w:val="000000"/>
        </w:rPr>
        <w:t>年以上全職</w:t>
      </w:r>
      <w:proofErr w:type="gramStart"/>
      <w:r w:rsidRPr="00D9462E">
        <w:rPr>
          <w:color w:val="000000"/>
        </w:rPr>
        <w:t>事奉者</w:t>
      </w:r>
      <w:proofErr w:type="gramEnd"/>
      <w:r w:rsidRPr="00D9462E">
        <w:rPr>
          <w:color w:val="000000"/>
        </w:rPr>
        <w:t>，則須</w:t>
      </w:r>
      <w:proofErr w:type="gramStart"/>
      <w:r w:rsidRPr="00D9462E">
        <w:rPr>
          <w:color w:val="000000"/>
        </w:rPr>
        <w:t>於道碩畢業</w:t>
      </w:r>
      <w:proofErr w:type="gramEnd"/>
      <w:r w:rsidRPr="00D9462E">
        <w:rPr>
          <w:color w:val="000000"/>
        </w:rPr>
        <w:t>後再有三年</w:t>
      </w:r>
      <w:r w:rsidRPr="00D9462E">
        <w:rPr>
          <w:rFonts w:hint="eastAsia"/>
          <w:color w:val="000000"/>
        </w:rPr>
        <w:t>〈含三年〉</w:t>
      </w:r>
      <w:r w:rsidRPr="00D9462E">
        <w:rPr>
          <w:color w:val="000000"/>
        </w:rPr>
        <w:t>以上全職事奉經驗。</w:t>
      </w:r>
    </w:p>
    <w:p w:rsidR="009450BE" w:rsidRPr="0076315B" w:rsidRDefault="0076315B" w:rsidP="0076315B">
      <w:pPr>
        <w:rPr>
          <w:sz w:val="28"/>
          <w:szCs w:val="28"/>
        </w:rPr>
      </w:pPr>
      <w:r w:rsidRPr="0076315B">
        <w:rPr>
          <w:rFonts w:hint="eastAsia"/>
          <w:sz w:val="28"/>
          <w:szCs w:val="28"/>
        </w:rPr>
        <w:t>四、</w:t>
      </w:r>
      <w:r w:rsidR="009450BE" w:rsidRPr="0076315B">
        <w:rPr>
          <w:rFonts w:hint="eastAsia"/>
          <w:sz w:val="28"/>
          <w:szCs w:val="28"/>
        </w:rPr>
        <w:t>申請手續：</w:t>
      </w:r>
    </w:p>
    <w:p w:rsidR="00D9462E" w:rsidRPr="00C533D2" w:rsidRDefault="00D9462E" w:rsidP="00D9462E">
      <w:pPr>
        <w:spacing w:line="0" w:lineRule="atLeas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 xml:space="preserve">1. </w:t>
      </w:r>
      <w:r>
        <w:rPr>
          <w:rFonts w:hint="eastAsia"/>
          <w:color w:val="000000"/>
        </w:rPr>
        <w:t>請到學校網站下載，或向本院教務處領取申</w:t>
      </w:r>
      <w:r w:rsidRPr="00C533D2">
        <w:rPr>
          <w:color w:val="000000"/>
        </w:rPr>
        <w:t>請</w:t>
      </w:r>
      <w:r>
        <w:rPr>
          <w:rFonts w:hint="eastAsia"/>
          <w:color w:val="000000"/>
        </w:rPr>
        <w:t>表</w:t>
      </w:r>
      <w:r w:rsidRPr="00C533D2">
        <w:rPr>
          <w:color w:val="000000"/>
        </w:rPr>
        <w:t>。</w:t>
      </w:r>
    </w:p>
    <w:p w:rsidR="00D9462E" w:rsidRPr="00C533D2" w:rsidRDefault="00D9462E" w:rsidP="00D9462E">
      <w:pPr>
        <w:spacing w:line="0" w:lineRule="atLeas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 xml:space="preserve">2. </w:t>
      </w:r>
      <w:r w:rsidRPr="00C533D2">
        <w:rPr>
          <w:color w:val="000000"/>
        </w:rPr>
        <w:t>三封推薦書：</w:t>
      </w:r>
    </w:p>
    <w:p w:rsidR="00D9462E" w:rsidRDefault="00D9462E" w:rsidP="006014CC">
      <w:pPr>
        <w:tabs>
          <w:tab w:val="left" w:pos="1560"/>
        </w:tabs>
        <w:spacing w:line="0" w:lineRule="atLeast"/>
        <w:ind w:rightChars="35" w:right="84" w:firstLineChars="300" w:firstLine="720"/>
        <w:rPr>
          <w:color w:val="000000"/>
        </w:rPr>
      </w:pPr>
      <w:r>
        <w:rPr>
          <w:rFonts w:hint="eastAsia"/>
          <w:color w:val="000000"/>
        </w:rPr>
        <w:t xml:space="preserve">1) </w:t>
      </w:r>
      <w:r w:rsidRPr="00C533D2">
        <w:rPr>
          <w:rFonts w:hint="eastAsia"/>
          <w:color w:val="000000"/>
        </w:rPr>
        <w:t>一封</w:t>
      </w:r>
      <w:r w:rsidRPr="00C533D2">
        <w:rPr>
          <w:color w:val="000000"/>
        </w:rPr>
        <w:t>所屬教會</w:t>
      </w:r>
      <w:r>
        <w:rPr>
          <w:rFonts w:hint="eastAsia"/>
          <w:color w:val="000000"/>
        </w:rPr>
        <w:t>之主任牧師</w:t>
      </w:r>
      <w:r>
        <w:rPr>
          <w:rFonts w:hint="eastAsia"/>
          <w:color w:val="000000"/>
        </w:rPr>
        <w:t>/</w:t>
      </w:r>
      <w:r>
        <w:rPr>
          <w:rFonts w:hint="eastAsia"/>
          <w:color w:val="000000"/>
        </w:rPr>
        <w:t>領導者</w:t>
      </w:r>
      <w:proofErr w:type="gramStart"/>
      <w:r>
        <w:rPr>
          <w:rFonts w:hint="eastAsia"/>
          <w:color w:val="000000"/>
        </w:rPr>
        <w:t>〈</w:t>
      </w:r>
      <w:proofErr w:type="gramEnd"/>
      <w:r>
        <w:rPr>
          <w:rFonts w:hint="eastAsia"/>
          <w:color w:val="000000"/>
        </w:rPr>
        <w:t>若本人非主任牧師或教會的領導</w:t>
      </w:r>
    </w:p>
    <w:p w:rsidR="00D9462E" w:rsidRDefault="006014CC" w:rsidP="00D9462E">
      <w:pPr>
        <w:tabs>
          <w:tab w:val="left" w:pos="1560"/>
        </w:tabs>
        <w:spacing w:line="0" w:lineRule="atLeast"/>
        <w:ind w:rightChars="-137" w:right="-329" w:firstLineChars="450" w:firstLine="1080"/>
        <w:rPr>
          <w:color w:val="000000"/>
        </w:rPr>
      </w:pPr>
      <w:r>
        <w:rPr>
          <w:rFonts w:hint="eastAsia"/>
          <w:color w:val="000000"/>
        </w:rPr>
        <w:t>者</w:t>
      </w:r>
      <w:proofErr w:type="gramStart"/>
      <w:r>
        <w:rPr>
          <w:rFonts w:hint="eastAsia"/>
          <w:color w:val="000000"/>
        </w:rPr>
        <w:t>〉</w:t>
      </w:r>
      <w:proofErr w:type="gramEnd"/>
      <w:r>
        <w:rPr>
          <w:rFonts w:hint="eastAsia"/>
          <w:color w:val="000000"/>
        </w:rPr>
        <w:t>，</w:t>
      </w:r>
      <w:r w:rsidR="00D9462E">
        <w:rPr>
          <w:rFonts w:hint="eastAsia"/>
          <w:color w:val="000000"/>
        </w:rPr>
        <w:t>或</w:t>
      </w:r>
      <w:r w:rsidR="00D9462E" w:rsidRPr="00C533D2">
        <w:rPr>
          <w:color w:val="000000"/>
        </w:rPr>
        <w:t>中會議長或區會會長</w:t>
      </w:r>
      <w:r w:rsidR="00D9462E" w:rsidRPr="00634159">
        <w:rPr>
          <w:color w:val="000000"/>
        </w:rPr>
        <w:t>或聯會之負責人</w:t>
      </w:r>
      <w:r w:rsidR="00D9462E" w:rsidRPr="00634159">
        <w:rPr>
          <w:rFonts w:hint="eastAsia"/>
          <w:color w:val="000000"/>
        </w:rPr>
        <w:t>。</w:t>
      </w:r>
    </w:p>
    <w:p w:rsidR="00D9462E" w:rsidRDefault="00D9462E" w:rsidP="00D9462E">
      <w:pPr>
        <w:tabs>
          <w:tab w:val="left" w:pos="1560"/>
        </w:tabs>
        <w:spacing w:line="0" w:lineRule="atLeast"/>
        <w:ind w:rightChars="-137" w:right="-329"/>
        <w:rPr>
          <w:color w:val="000000"/>
        </w:rPr>
      </w:pPr>
      <w:r>
        <w:rPr>
          <w:rFonts w:hint="eastAsia"/>
          <w:color w:val="000000"/>
        </w:rPr>
        <w:t xml:space="preserve">      2) </w:t>
      </w:r>
      <w:r w:rsidRPr="00A06191">
        <w:rPr>
          <w:rFonts w:hint="eastAsia"/>
          <w:color w:val="000000"/>
        </w:rPr>
        <w:t>一封</w:t>
      </w:r>
      <w:r w:rsidRPr="00A06191">
        <w:rPr>
          <w:color w:val="000000"/>
        </w:rPr>
        <w:t>曾就讀</w:t>
      </w:r>
      <w:r w:rsidRPr="00A06191">
        <w:rPr>
          <w:rFonts w:hint="eastAsia"/>
          <w:color w:val="000000"/>
        </w:rPr>
        <w:t>過的神學院</w:t>
      </w:r>
      <w:r w:rsidRPr="00A06191">
        <w:rPr>
          <w:color w:val="000000"/>
        </w:rPr>
        <w:t>師</w:t>
      </w:r>
      <w:r w:rsidRPr="00A06191">
        <w:rPr>
          <w:rFonts w:hint="eastAsia"/>
          <w:color w:val="000000"/>
        </w:rPr>
        <w:t>長</w:t>
      </w:r>
      <w:r>
        <w:rPr>
          <w:rFonts w:hint="eastAsia"/>
          <w:color w:val="000000"/>
        </w:rPr>
        <w:t>。</w:t>
      </w:r>
    </w:p>
    <w:p w:rsidR="00D9462E" w:rsidRPr="00D9462E" w:rsidRDefault="00D9462E" w:rsidP="0076315B">
      <w:pPr>
        <w:tabs>
          <w:tab w:val="left" w:pos="1560"/>
        </w:tabs>
        <w:spacing w:line="0" w:lineRule="atLeast"/>
        <w:ind w:rightChars="-78" w:right="-187" w:firstLineChars="300" w:firstLine="720"/>
        <w:rPr>
          <w:color w:val="000000"/>
        </w:rPr>
      </w:pPr>
      <w:r>
        <w:rPr>
          <w:rFonts w:hint="eastAsia"/>
          <w:color w:val="000000"/>
        </w:rPr>
        <w:t xml:space="preserve">3) </w:t>
      </w:r>
      <w:r w:rsidRPr="00A06191">
        <w:rPr>
          <w:rFonts w:hint="eastAsia"/>
          <w:color w:val="000000"/>
        </w:rPr>
        <w:t>一封</w:t>
      </w:r>
      <w:r w:rsidRPr="00A06191">
        <w:rPr>
          <w:color w:val="000000"/>
        </w:rPr>
        <w:t>所屬教會</w:t>
      </w:r>
      <w:proofErr w:type="gramStart"/>
      <w:r w:rsidRPr="00A06191">
        <w:rPr>
          <w:color w:val="000000"/>
        </w:rPr>
        <w:t>長執之</w:t>
      </w:r>
      <w:proofErr w:type="gramEnd"/>
      <w:r w:rsidRPr="00A06191">
        <w:rPr>
          <w:color w:val="000000"/>
        </w:rPr>
        <w:t>推薦書</w:t>
      </w:r>
      <w:r>
        <w:rPr>
          <w:rFonts w:hint="eastAsia"/>
          <w:color w:val="000000"/>
        </w:rPr>
        <w:t>。</w:t>
      </w:r>
    </w:p>
    <w:p w:rsidR="009450BE" w:rsidRPr="0076315B" w:rsidRDefault="0076315B" w:rsidP="007631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="009450BE" w:rsidRPr="0076315B">
        <w:rPr>
          <w:rFonts w:hint="eastAsia"/>
          <w:sz w:val="28"/>
          <w:szCs w:val="28"/>
        </w:rPr>
        <w:t>入學考試</w:t>
      </w:r>
      <w:r w:rsidR="00B438CF" w:rsidRPr="0076315B">
        <w:rPr>
          <w:rFonts w:hint="eastAsia"/>
          <w:sz w:val="28"/>
          <w:szCs w:val="28"/>
        </w:rPr>
        <w:t>：</w:t>
      </w:r>
    </w:p>
    <w:p w:rsidR="00D9462E" w:rsidRPr="00682AF3" w:rsidRDefault="00E74375" w:rsidP="00682AF3">
      <w:pPr>
        <w:pStyle w:val="a3"/>
        <w:numPr>
          <w:ilvl w:val="0"/>
          <w:numId w:val="7"/>
        </w:numPr>
        <w:tabs>
          <w:tab w:val="left" w:pos="2296"/>
        </w:tabs>
        <w:ind w:leftChars="0" w:hanging="294"/>
        <w:rPr>
          <w:color w:val="000000"/>
        </w:rPr>
      </w:pPr>
      <w:r>
        <w:rPr>
          <w:color w:val="000000"/>
        </w:rPr>
        <w:t>筆試科目：英文〈主要測驗閱讀英文神學書籍之能力〉</w:t>
      </w:r>
      <w:r>
        <w:rPr>
          <w:rFonts w:hint="eastAsia"/>
          <w:color w:val="000000"/>
        </w:rPr>
        <w:t>；非中文母語者須加考中文。</w:t>
      </w:r>
    </w:p>
    <w:p w:rsidR="003E60EC" w:rsidRPr="0076315B" w:rsidRDefault="00D9462E" w:rsidP="0076315B">
      <w:pPr>
        <w:pStyle w:val="a3"/>
        <w:numPr>
          <w:ilvl w:val="0"/>
          <w:numId w:val="7"/>
        </w:numPr>
        <w:tabs>
          <w:tab w:val="left" w:pos="2296"/>
        </w:tabs>
        <w:ind w:leftChars="0" w:hanging="294"/>
        <w:rPr>
          <w:color w:val="000000"/>
        </w:rPr>
      </w:pPr>
      <w:r w:rsidRPr="00D9462E">
        <w:rPr>
          <w:rFonts w:hint="eastAsia"/>
          <w:color w:val="000000"/>
        </w:rPr>
        <w:t>口試：</w:t>
      </w:r>
      <w:r w:rsidRPr="00D9462E">
        <w:rPr>
          <w:rFonts w:hint="eastAsia"/>
          <w:color w:val="000000"/>
        </w:rPr>
        <w:t>50</w:t>
      </w:r>
      <w:r w:rsidRPr="00D9462E">
        <w:rPr>
          <w:rFonts w:hint="eastAsia"/>
          <w:color w:val="000000"/>
        </w:rPr>
        <w:t>分鐘。</w:t>
      </w:r>
      <w:proofErr w:type="gramStart"/>
      <w:r w:rsidR="00682AF3">
        <w:rPr>
          <w:rFonts w:hint="eastAsia"/>
          <w:color w:val="000000"/>
        </w:rPr>
        <w:t>〈</w:t>
      </w:r>
      <w:proofErr w:type="gramEnd"/>
      <w:r w:rsidR="00682AF3">
        <w:rPr>
          <w:rFonts w:hint="eastAsia"/>
          <w:color w:val="000000"/>
        </w:rPr>
        <w:t>若是已婚或訂婚的考生，配偶須一起參與口試。〉</w:t>
      </w:r>
    </w:p>
    <w:p w:rsidR="009450BE" w:rsidRPr="0076315B" w:rsidRDefault="0076315B" w:rsidP="0076315B">
      <w:pPr>
        <w:pStyle w:val="a3"/>
        <w:ind w:leftChars="0" w:left="0" w:rightChars="-201" w:right="-482"/>
        <w:rPr>
          <w:sz w:val="28"/>
          <w:szCs w:val="28"/>
        </w:rPr>
      </w:pPr>
      <w:r w:rsidRPr="0076315B">
        <w:rPr>
          <w:rFonts w:hint="eastAsia"/>
          <w:sz w:val="28"/>
          <w:szCs w:val="28"/>
        </w:rPr>
        <w:t>六、</w:t>
      </w:r>
      <w:r w:rsidR="003E60EC" w:rsidRPr="0076315B">
        <w:rPr>
          <w:rFonts w:hint="eastAsia"/>
          <w:sz w:val="28"/>
          <w:szCs w:val="28"/>
        </w:rPr>
        <w:t>其他：</w:t>
      </w:r>
    </w:p>
    <w:p w:rsidR="00B438CF" w:rsidRPr="009450BE" w:rsidRDefault="00B438CF" w:rsidP="006014CC">
      <w:pPr>
        <w:pStyle w:val="a3"/>
        <w:ind w:leftChars="0" w:rightChars="35" w:right="84"/>
      </w:pPr>
      <w:r>
        <w:rPr>
          <w:rFonts w:hint="eastAsia"/>
        </w:rPr>
        <w:t>上述提供的申請資格、手續為基本資料；欲了解詳細資訊，請到本院網站「</w:t>
      </w:r>
      <w:r w:rsidR="00286C80">
        <w:rPr>
          <w:rFonts w:hint="eastAsia"/>
        </w:rPr>
        <w:t>學制介紹</w:t>
      </w:r>
      <w:r>
        <w:rPr>
          <w:rFonts w:hint="eastAsia"/>
        </w:rPr>
        <w:t>」專欄詳閱相關資料，含</w:t>
      </w:r>
      <w:r w:rsidR="008A6A1B">
        <w:rPr>
          <w:rFonts w:hint="eastAsia"/>
        </w:rPr>
        <w:t>修業</w:t>
      </w:r>
      <w:r>
        <w:rPr>
          <w:rFonts w:hint="eastAsia"/>
        </w:rPr>
        <w:t>年限、畢業資格等。</w:t>
      </w:r>
    </w:p>
    <w:sectPr w:rsidR="00B438CF" w:rsidRPr="009450BE" w:rsidSect="004E7A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4EA" w:rsidRDefault="00B014EA" w:rsidP="009450BE">
      <w:r>
        <w:separator/>
      </w:r>
    </w:p>
  </w:endnote>
  <w:endnote w:type="continuationSeparator" w:id="0">
    <w:p w:rsidR="00B014EA" w:rsidRDefault="00B014EA" w:rsidP="00945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4EA" w:rsidRDefault="00B014EA" w:rsidP="009450BE">
      <w:r>
        <w:separator/>
      </w:r>
    </w:p>
  </w:footnote>
  <w:footnote w:type="continuationSeparator" w:id="0">
    <w:p w:rsidR="00B014EA" w:rsidRDefault="00B014EA" w:rsidP="009450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23C7"/>
    <w:multiLevelType w:val="hybridMultilevel"/>
    <w:tmpl w:val="D5001FB6"/>
    <w:lvl w:ilvl="0" w:tplc="2264AAA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EFE2A9A"/>
    <w:multiLevelType w:val="hybridMultilevel"/>
    <w:tmpl w:val="457E6B34"/>
    <w:lvl w:ilvl="0" w:tplc="9AE8263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29171DC6"/>
    <w:multiLevelType w:val="hybridMultilevel"/>
    <w:tmpl w:val="6366C00A"/>
    <w:lvl w:ilvl="0" w:tplc="A99C76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F1749EA"/>
    <w:multiLevelType w:val="hybridMultilevel"/>
    <w:tmpl w:val="070CCB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14A10DF"/>
    <w:multiLevelType w:val="hybridMultilevel"/>
    <w:tmpl w:val="A8FC737C"/>
    <w:lvl w:ilvl="0" w:tplc="4C5848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>
    <w:nsid w:val="3C3B6558"/>
    <w:multiLevelType w:val="hybridMultilevel"/>
    <w:tmpl w:val="827A0ACC"/>
    <w:lvl w:ilvl="0" w:tplc="D5C477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>
    <w:nsid w:val="5E552037"/>
    <w:multiLevelType w:val="hybridMultilevel"/>
    <w:tmpl w:val="0D2A71B8"/>
    <w:lvl w:ilvl="0" w:tplc="E6F4D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5EF51A87"/>
    <w:multiLevelType w:val="hybridMultilevel"/>
    <w:tmpl w:val="92682C9E"/>
    <w:lvl w:ilvl="0" w:tplc="890044EC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">
    <w:nsid w:val="62D67B8B"/>
    <w:multiLevelType w:val="hybridMultilevel"/>
    <w:tmpl w:val="44A022EC"/>
    <w:lvl w:ilvl="0" w:tplc="E384CEF0">
      <w:start w:val="2"/>
      <w:numFmt w:val="taiwaneseCountingThousand"/>
      <w:lvlText w:val="〈%1〉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50BE"/>
    <w:rsid w:val="00110FA3"/>
    <w:rsid w:val="001C2B0F"/>
    <w:rsid w:val="00286C80"/>
    <w:rsid w:val="003032C1"/>
    <w:rsid w:val="003620C0"/>
    <w:rsid w:val="003C1AAB"/>
    <w:rsid w:val="003E60EC"/>
    <w:rsid w:val="00432417"/>
    <w:rsid w:val="004E7A1F"/>
    <w:rsid w:val="0052057F"/>
    <w:rsid w:val="005A5FF7"/>
    <w:rsid w:val="006014CC"/>
    <w:rsid w:val="00682AF3"/>
    <w:rsid w:val="006E0AAA"/>
    <w:rsid w:val="0076315B"/>
    <w:rsid w:val="007C5ABE"/>
    <w:rsid w:val="00871CB3"/>
    <w:rsid w:val="008A6A1B"/>
    <w:rsid w:val="009450BE"/>
    <w:rsid w:val="00A02335"/>
    <w:rsid w:val="00AD52B4"/>
    <w:rsid w:val="00AF352E"/>
    <w:rsid w:val="00B014EA"/>
    <w:rsid w:val="00B438CF"/>
    <w:rsid w:val="00BE5B16"/>
    <w:rsid w:val="00C87BFB"/>
    <w:rsid w:val="00D9462E"/>
    <w:rsid w:val="00E74375"/>
    <w:rsid w:val="00E76DED"/>
    <w:rsid w:val="00FA0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E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DED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945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450BE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945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450BE"/>
    <w:rPr>
      <w:kern w:val="2"/>
    </w:rPr>
  </w:style>
  <w:style w:type="character" w:styleId="a8">
    <w:name w:val="Hyperlink"/>
    <w:basedOn w:val="a0"/>
    <w:uiPriority w:val="99"/>
    <w:unhideWhenUsed/>
    <w:rsid w:val="009450BE"/>
    <w:rPr>
      <w:strike w:val="0"/>
      <w:dstrike w:val="0"/>
      <w:color w:val="0072C6"/>
      <w:u w:val="none"/>
      <w:effect w:val="none"/>
    </w:rPr>
  </w:style>
  <w:style w:type="table" w:styleId="a9">
    <w:name w:val="Table Grid"/>
    <w:basedOn w:val="a1"/>
    <w:uiPriority w:val="59"/>
    <w:rsid w:val="00871CB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531;&#20808;&#20358;&#20449;dmin@holylight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alicia201283</dc:creator>
  <cp:lastModifiedBy>user</cp:lastModifiedBy>
  <cp:revision>6</cp:revision>
  <dcterms:created xsi:type="dcterms:W3CDTF">2014-10-28T11:56:00Z</dcterms:created>
  <dcterms:modified xsi:type="dcterms:W3CDTF">2018-02-09T08:35:00Z</dcterms:modified>
</cp:coreProperties>
</file>